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Cs w:val="21"/>
        </w:rPr>
      </w:pPr>
      <w:bookmarkStart w:id="0" w:name="_GoBack"/>
      <w:r>
        <w:rPr>
          <w:rFonts w:hint="eastAsia" w:ascii="楷体_GB2312" w:eastAsia="楷体_GB2312"/>
          <w:sz w:val="24"/>
          <w:szCs w:val="24"/>
        </w:rPr>
        <w:t>附件3：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丽水市综合行政执法局开发区分局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体能测试项目和评分标准</w:t>
      </w:r>
    </w:p>
    <w:bookmarkEnd w:id="0"/>
    <w:p>
      <w:pPr>
        <w:widowControl/>
        <w:spacing w:line="560" w:lineRule="atLeast"/>
        <w:ind w:firstLine="630" w:firstLineChars="196"/>
        <w:jc w:val="left"/>
        <w:rPr>
          <w:rFonts w:hint="eastAsia" w:eastAsia="仿宋_GB2312"/>
          <w:b/>
          <w:kern w:val="0"/>
          <w:sz w:val="32"/>
          <w:szCs w:val="32"/>
        </w:rPr>
      </w:pPr>
    </w:p>
    <w:p>
      <w:pPr>
        <w:widowControl/>
        <w:spacing w:line="560" w:lineRule="atLeast"/>
        <w:ind w:firstLine="630" w:firstLineChars="196"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男子组</w:t>
      </w:r>
    </w:p>
    <w:tbl>
      <w:tblPr>
        <w:tblStyle w:val="3"/>
        <w:tblW w:w="7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项目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1000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米跑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≤4′30″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标准式俯卧撑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分钟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≥20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个</w:t>
            </w:r>
          </w:p>
        </w:tc>
      </w:tr>
    </w:tbl>
    <w:p>
      <w:pPr>
        <w:widowControl/>
        <w:spacing w:line="560" w:lineRule="atLeast"/>
        <w:jc w:val="left"/>
        <w:rPr>
          <w:rFonts w:eastAsia="仿宋_GB2312"/>
          <w:kern w:val="0"/>
          <w:sz w:val="44"/>
          <w:szCs w:val="44"/>
        </w:rPr>
      </w:pPr>
    </w:p>
    <w:p>
      <w:pPr>
        <w:widowControl/>
        <w:spacing w:line="560" w:lineRule="atLeast"/>
        <w:jc w:val="left"/>
        <w:rPr>
          <w:rFonts w:eastAsia="仿宋_GB2312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丽水市综合行政执法局开发区分局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体能测试项目和评分标准规则</w:t>
      </w:r>
    </w:p>
    <w:p>
      <w:pPr>
        <w:widowControl/>
        <w:spacing w:line="580" w:lineRule="atLeast"/>
        <w:ind w:firstLine="480"/>
        <w:jc w:val="left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580" w:lineRule="atLeast"/>
        <w:ind w:firstLine="630" w:firstLineChars="196"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</w:t>
      </w:r>
      <w:r>
        <w:rPr>
          <w:rFonts w:ascii="仿宋" w:hAnsi="仿宋" w:eastAsia="仿宋"/>
          <w:b/>
          <w:kern w:val="0"/>
          <w:sz w:val="32"/>
          <w:szCs w:val="32"/>
        </w:rPr>
        <w:t>1000</w:t>
      </w:r>
      <w:r>
        <w:rPr>
          <w:rFonts w:hint="eastAsia" w:ascii="仿宋" w:hAnsi="仿宋" w:eastAsia="仿宋"/>
          <w:b/>
          <w:kern w:val="0"/>
          <w:sz w:val="32"/>
          <w:szCs w:val="32"/>
        </w:rPr>
        <w:t>米跑</w:t>
      </w:r>
    </w:p>
    <w:p>
      <w:pPr>
        <w:widowControl/>
        <w:spacing w:line="500" w:lineRule="exact"/>
        <w:ind w:firstLine="482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测试方法：受测者分组测，用站立式起跑。当听到口令或哨音后开始起跑。当受测者到达终点时停表，终点记录员负责登记每人成绩，登记成绩以分、秒为单位，不计小数。</w:t>
      </w:r>
    </w:p>
    <w:p>
      <w:pPr>
        <w:widowControl/>
        <w:spacing w:line="580" w:lineRule="atLeast"/>
        <w:ind w:firstLine="630" w:firstLineChars="196"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二、标准式俯卧撑</w:t>
      </w:r>
    </w:p>
    <w:p>
      <w:pPr>
        <w:spacing w:line="500" w:lineRule="exact"/>
        <w:ind w:firstLine="640" w:firstLineChars="200"/>
        <w:rPr>
          <w:rFonts w:ascii="仿宋" w:hAnsi="仿宋" w:eastAsia="仿宋" w:cs="Segoe UI"/>
          <w:color w:val="191F2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测试方法：</w:t>
      </w:r>
      <w:r>
        <w:rPr>
          <w:rFonts w:hint="eastAsia" w:ascii="仿宋" w:hAnsi="仿宋" w:eastAsia="仿宋"/>
          <w:kern w:val="0"/>
          <w:sz w:val="32"/>
          <w:szCs w:val="32"/>
        </w:rPr>
        <w:t>准备测试阶段</w:t>
      </w:r>
      <w:r>
        <w:rPr>
          <w:rFonts w:hint="eastAsia" w:ascii="仿宋" w:hAnsi="仿宋" w:eastAsia="仿宋" w:cs="Segoe UI"/>
          <w:color w:val="191F25"/>
          <w:sz w:val="32"/>
          <w:szCs w:val="32"/>
          <w:shd w:val="clear" w:color="auto" w:fill="FFFFFF"/>
        </w:rPr>
        <w:t>，受测者双臂伸直，分开与肩同宽，手指向前，双手撑地，躯干伸直，两腿向后伸直。</w:t>
      </w:r>
      <w:r>
        <w:rPr>
          <w:rFonts w:hint="eastAsia" w:ascii="仿宋" w:hAnsi="仿宋" w:eastAsia="仿宋"/>
          <w:kern w:val="0"/>
          <w:sz w:val="32"/>
          <w:szCs w:val="32"/>
        </w:rPr>
        <w:t>接到指令后</w:t>
      </w:r>
      <w:r>
        <w:rPr>
          <w:rFonts w:hint="eastAsia" w:ascii="仿宋" w:hAnsi="仿宋" w:eastAsia="仿宋" w:cs="Segoe UI"/>
          <w:color w:val="191F25"/>
          <w:sz w:val="32"/>
          <w:szCs w:val="32"/>
          <w:shd w:val="clear" w:color="auto" w:fill="FFFFFF"/>
        </w:rPr>
        <w:t>，受测者屈臂使身体平直下降至肩与肘处在同一水平面上；然后，将身体平直撑起，恢复到开始姿势；此为完成一次标准俯卧撑动作。受测者须连续不断地重复此动作。当受试者不能完成动作或不能持续保持正确动作时，测试人员记录完成次数。以“次”为单位，规定时间1分钟。</w:t>
      </w:r>
    </w:p>
    <w:p>
      <w:r>
        <w:rPr>
          <w:rFonts w:hint="eastAsia" w:ascii="仿宋" w:hAnsi="仿宋" w:eastAsia="仿宋"/>
          <w:kern w:val="0"/>
          <w:sz w:val="32"/>
          <w:szCs w:val="32"/>
        </w:rPr>
        <w:t>注意事项：受测者屈臂使身体平直下降时，肩与肘处不在同一水平面上，或身体平直撑起，未恢复到开始姿势，不计入个数。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E0344"/>
    <w:rsid w:val="3A6357F3"/>
    <w:rsid w:val="4D4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2019-03-04T09:05:00Z</dcterms:created>
  <dc:creator>hero¨。</dc:creator>
  <cp:lastModifiedBy>hero¨。</cp:lastModifiedBy>
  <dcterms:modified xsi:type="dcterms:W3CDTF">2019-03-04T09:05:50Z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